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6C2758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C055B1">
        <w:rPr>
          <w:rFonts w:asciiTheme="minorHAnsi" w:hAnsiTheme="minorHAnsi" w:cs="Arial"/>
          <w:sz w:val="28"/>
          <w:szCs w:val="28"/>
        </w:rPr>
        <w:t>3</w:t>
      </w:r>
      <w:r w:rsidR="00CC1D5B">
        <w:rPr>
          <w:rFonts w:asciiTheme="minorHAnsi" w:hAnsiTheme="minorHAnsi" w:cs="Arial"/>
          <w:sz w:val="28"/>
          <w:szCs w:val="28"/>
        </w:rPr>
        <w:t>16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26899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3C3B614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CC1D5B" w:rsidRPr="00CC1D5B">
        <w:rPr>
          <w:rFonts w:asciiTheme="minorHAnsi" w:hAnsiTheme="minorHAnsi" w:cs="Arial"/>
          <w:sz w:val="28"/>
          <w:szCs w:val="28"/>
        </w:rPr>
        <w:t>100 Prozent Pfalz: Premiere für WASGAU kaltgepresstes Rapsöl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3567074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C1D5B">
        <w:rPr>
          <w:rFonts w:asciiTheme="minorHAnsi" w:hAnsiTheme="minorHAnsi" w:cs="Arial"/>
          <w:sz w:val="28"/>
          <w:szCs w:val="28"/>
        </w:rPr>
        <w:t>WASGAU kaltgepresstes Rapsöl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055B1"/>
    <w:rsid w:val="00C74ED6"/>
    <w:rsid w:val="00C76FEA"/>
    <w:rsid w:val="00CB4BF2"/>
    <w:rsid w:val="00CC1D5B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2022-02-24T13:34:00Z</dcterms:created>
  <dcterms:modified xsi:type="dcterms:W3CDTF">2022-03-15T12:05:00Z</dcterms:modified>
</cp:coreProperties>
</file>