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8531469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C055B1">
        <w:rPr>
          <w:rFonts w:asciiTheme="minorHAnsi" w:hAnsiTheme="minorHAnsi" w:cs="Arial"/>
          <w:sz w:val="28"/>
          <w:szCs w:val="28"/>
        </w:rPr>
        <w:t>307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921546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70B9FA0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C055B1" w:rsidRPr="00C055B1">
        <w:rPr>
          <w:rFonts w:asciiTheme="minorHAnsi" w:hAnsiTheme="minorHAnsi" w:cs="Arial"/>
          <w:sz w:val="28"/>
          <w:szCs w:val="28"/>
        </w:rPr>
        <w:t>Berufliche Zukunft in der Heimat: WASGAU relauncht Karriereportal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6DD9A59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055B1">
        <w:rPr>
          <w:rFonts w:asciiTheme="minorHAnsi" w:hAnsiTheme="minorHAnsi" w:cs="Arial"/>
          <w:sz w:val="28"/>
          <w:szCs w:val="28"/>
        </w:rPr>
        <w:t xml:space="preserve">Screenshot der neuen Webseite </w:t>
      </w:r>
      <w:r w:rsidR="00C055B1" w:rsidRPr="00C055B1">
        <w:rPr>
          <w:rFonts w:asciiTheme="minorHAnsi" w:hAnsiTheme="minorHAnsi" w:cs="Arial"/>
          <w:sz w:val="28"/>
          <w:szCs w:val="28"/>
        </w:rPr>
        <w:t>karriere.wasgau.de</w:t>
      </w:r>
      <w:r w:rsidR="00C055B1">
        <w:rPr>
          <w:rFonts w:asciiTheme="minorHAnsi" w:hAnsiTheme="minorHAnsi" w:cs="Arial"/>
          <w:sz w:val="28"/>
          <w:szCs w:val="28"/>
        </w:rPr>
        <w:t xml:space="preserve"> 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94DEC"/>
    <w:rsid w:val="00595854"/>
    <w:rsid w:val="005F699B"/>
    <w:rsid w:val="00622CE5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21546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055B1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2022-03-03T08:29:00Z</dcterms:created>
  <dcterms:modified xsi:type="dcterms:W3CDTF">2022-03-03T08:29:00Z</dcterms:modified>
</cp:coreProperties>
</file>