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452529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E6E91">
        <w:rPr>
          <w:rFonts w:asciiTheme="minorHAnsi" w:hAnsiTheme="minorHAnsi" w:cs="Arial"/>
          <w:sz w:val="28"/>
          <w:szCs w:val="28"/>
        </w:rPr>
        <w:t>1001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C914DD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416A0F21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E6E91" w:rsidRPr="008E6E91">
        <w:rPr>
          <w:rFonts w:asciiTheme="minorHAnsi" w:hAnsiTheme="minorHAnsi" w:cs="Arial"/>
          <w:sz w:val="28"/>
          <w:szCs w:val="28"/>
        </w:rPr>
        <w:t>Mit ganzem Herzen für die Kinder in der Region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7B212639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97F1E" w:rsidRPr="00D97F1E">
        <w:rPr>
          <w:rFonts w:asciiTheme="minorHAnsi" w:hAnsiTheme="minorHAnsi" w:cs="Arial"/>
          <w:sz w:val="28"/>
          <w:szCs w:val="28"/>
        </w:rPr>
        <w:t>WASGAU Herzenswochen: Sammelaktion zum Gewinn von Kaufläden für die Kinder in der Region</w:t>
      </w:r>
      <w:r w:rsidR="00AA5E16">
        <w:rPr>
          <w:rFonts w:asciiTheme="minorHAnsi" w:hAnsiTheme="minorHAnsi" w:cs="Arial"/>
          <w:sz w:val="28"/>
          <w:szCs w:val="28"/>
        </w:rPr>
        <w:t xml:space="preserve"> – </w:t>
      </w:r>
      <w:r w:rsidR="00C914DD">
        <w:rPr>
          <w:rFonts w:asciiTheme="minorHAnsi" w:hAnsiTheme="minorHAnsi" w:cs="Arial"/>
          <w:sz w:val="28"/>
          <w:szCs w:val="28"/>
        </w:rPr>
        <w:t xml:space="preserve">Kaufladen mit Zubehör </w:t>
      </w:r>
      <w:r w:rsidR="00AA5E16">
        <w:rPr>
          <w:rFonts w:asciiTheme="minorHAnsi" w:hAnsiTheme="minorHAnsi" w:cs="Arial"/>
          <w:sz w:val="28"/>
          <w:szCs w:val="28"/>
        </w:rPr>
        <w:t xml:space="preserve"> 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8E6E91"/>
    <w:rsid w:val="009A705B"/>
    <w:rsid w:val="009F2362"/>
    <w:rsid w:val="00AA5E16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914DD"/>
    <w:rsid w:val="00CB4BF2"/>
    <w:rsid w:val="00CF1AF8"/>
    <w:rsid w:val="00D767BB"/>
    <w:rsid w:val="00D97F1E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2021-09-30T07:09:00Z</dcterms:created>
  <dcterms:modified xsi:type="dcterms:W3CDTF">2021-09-30T07:10:00Z</dcterms:modified>
</cp:coreProperties>
</file>