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2BD4673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8B60DB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091E064" w14:textId="53EDFB80" w:rsidR="00042EFD" w:rsidRDefault="00CF7EE8" w:rsidP="00CF7E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Impression WASGAU Frischemarkt Pirmasens-Arnulfstraß</w:t>
      </w:r>
      <w:r>
        <w:rPr>
          <w:rFonts w:asciiTheme="minorHAnsi" w:hAnsiTheme="minorHAnsi" w:cs="Arial"/>
          <w:sz w:val="28"/>
          <w:szCs w:val="28"/>
        </w:rPr>
        <w:t>e: WASGAU Marken</w:t>
      </w:r>
    </w:p>
    <w:p w14:paraId="6543DA57" w14:textId="77777777" w:rsidR="00CF7EE8" w:rsidRDefault="00CF7EE8" w:rsidP="00CF7E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C6179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40761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B60DB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4D7B"/>
    <w:rsid w:val="00B60C02"/>
    <w:rsid w:val="00BC735E"/>
    <w:rsid w:val="00C74ED6"/>
    <w:rsid w:val="00C76FEA"/>
    <w:rsid w:val="00CB4BF2"/>
    <w:rsid w:val="00CE395C"/>
    <w:rsid w:val="00CF1AF8"/>
    <w:rsid w:val="00CF7EE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2021-09-28T06:53:00Z</dcterms:modified>
</cp:coreProperties>
</file>