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20E636B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</w:t>
      </w:r>
      <w:r w:rsidR="00A25C2C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D57EC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0AA55AF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25C2C" w:rsidRPr="00A25C2C">
        <w:rPr>
          <w:rFonts w:asciiTheme="minorHAnsi" w:hAnsiTheme="minorHAnsi" w:cs="Arial"/>
          <w:sz w:val="28"/>
          <w:szCs w:val="28"/>
        </w:rPr>
        <w:t>WASGAU Bio-Eier jetzt mit Aufzucht der männlichen Küken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3ACDB5DD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25C2C">
        <w:rPr>
          <w:rFonts w:asciiTheme="minorHAnsi" w:hAnsiTheme="minorHAnsi" w:cs="Arial"/>
          <w:sz w:val="28"/>
          <w:szCs w:val="28"/>
        </w:rPr>
        <w:t xml:space="preserve">WASGAU Bio-Eier 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90C1E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90C1E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BD57EC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2020-09-28T12:28:00Z</dcterms:created>
  <dcterms:modified xsi:type="dcterms:W3CDTF">2020-09-28T12:28:00Z</dcterms:modified>
</cp:coreProperties>
</file>