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8F240" w14:textId="5F459CCE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6F3AF1">
        <w:rPr>
          <w:rFonts w:asciiTheme="minorHAnsi" w:hAnsiTheme="minorHAnsi" w:cs="Arial"/>
          <w:sz w:val="28"/>
          <w:szCs w:val="28"/>
        </w:rPr>
        <w:t>0515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F034FD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14:paraId="4D418427" w14:textId="73C4DE1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00A33" w:rsidRPr="00700A33">
        <w:rPr>
          <w:rFonts w:asciiTheme="minorHAnsi" w:hAnsiTheme="minorHAnsi" w:cs="Arial"/>
          <w:sz w:val="28"/>
          <w:szCs w:val="28"/>
        </w:rPr>
        <w:t>WASGAU Bäckerei führt digitale Kassenbons ein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220DCEDD" w:rsidR="003E0D74" w:rsidRPr="003E0D74" w:rsidRDefault="009A705B" w:rsidP="00C216CE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034FD">
        <w:rPr>
          <w:rFonts w:asciiTheme="minorHAnsi" w:hAnsiTheme="minorHAnsi" w:cs="Arial"/>
          <w:sz w:val="28"/>
          <w:szCs w:val="28"/>
        </w:rPr>
        <w:t>Kundenbildschirm der WASGAU Bäckerei mit QR-Code-Anzeige</w:t>
      </w:r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3E0D74"/>
    <w:rsid w:val="00426E18"/>
    <w:rsid w:val="00547CBE"/>
    <w:rsid w:val="00594DEC"/>
    <w:rsid w:val="00595854"/>
    <w:rsid w:val="005F699B"/>
    <w:rsid w:val="00656432"/>
    <w:rsid w:val="006D3E4B"/>
    <w:rsid w:val="006F3AF1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034FD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2020-05-13T14:37:00Z</dcterms:created>
  <dcterms:modified xsi:type="dcterms:W3CDTF">2020-05-14T14:14:00Z</dcterms:modified>
</cp:coreProperties>
</file>