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74330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35FB" w:rsidRPr="00F035FB">
        <w:rPr>
          <w:rFonts w:asciiTheme="minorHAnsi" w:hAnsiTheme="minorHAnsi" w:cs="Arial"/>
          <w:sz w:val="28"/>
          <w:szCs w:val="28"/>
        </w:rPr>
        <w:t xml:space="preserve">Impression </w:t>
      </w:r>
      <w:r w:rsidR="00474330">
        <w:rPr>
          <w:rFonts w:asciiTheme="minorHAnsi" w:hAnsiTheme="minorHAnsi" w:cs="Arial"/>
          <w:sz w:val="28"/>
          <w:szCs w:val="28"/>
        </w:rPr>
        <w:t>Frischetheke Fleisch, Wurst und Käse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74330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0189E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035FB"/>
    <w:rsid w:val="00F464DF"/>
    <w:rsid w:val="00FB59B2"/>
    <w:rsid w:val="00FD6796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02ED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2019-11-26T10:49:00Z</dcterms:created>
  <dcterms:modified xsi:type="dcterms:W3CDTF">2019-11-26T10:49:00Z</dcterms:modified>
</cp:coreProperties>
</file>