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660AF1">
        <w:rPr>
          <w:rFonts w:asciiTheme="minorHAnsi" w:hAnsiTheme="minorHAnsi" w:cs="Arial"/>
          <w:sz w:val="28"/>
          <w:szCs w:val="28"/>
        </w:rPr>
        <w:t>1002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6B2701">
        <w:rPr>
          <w:rFonts w:asciiTheme="minorHAnsi" w:hAnsiTheme="minorHAnsi" w:cs="Arial"/>
          <w:sz w:val="28"/>
          <w:szCs w:val="28"/>
        </w:rPr>
        <w:t>2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660AF1" w:rsidRPr="00660AF1">
        <w:rPr>
          <w:rFonts w:asciiTheme="minorHAnsi" w:hAnsiTheme="minorHAnsi" w:cs="Arial"/>
          <w:sz w:val="28"/>
          <w:szCs w:val="28"/>
        </w:rPr>
        <w:t>Aktiver Einsatz für regionale Tafeln: „Kauf eins mehr“ bei WASGAU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660AF1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60AF1">
        <w:rPr>
          <w:rFonts w:asciiTheme="minorHAnsi" w:hAnsiTheme="minorHAnsi" w:cs="Arial"/>
          <w:b/>
          <w:bCs/>
          <w:sz w:val="28"/>
          <w:szCs w:val="28"/>
        </w:rPr>
        <w:tab/>
      </w:r>
      <w:r w:rsidR="00660AF1" w:rsidRPr="00660AF1">
        <w:rPr>
          <w:rFonts w:asciiTheme="minorHAnsi" w:hAnsiTheme="minorHAnsi" w:cs="Arial"/>
          <w:sz w:val="28"/>
          <w:szCs w:val="28"/>
        </w:rPr>
        <w:t>„Kauf eins mehr“-Aktion im WASGAU Frischemarkt Lustadt – (v.l.n.r.) Gerhard Welauer, Landeslogistiker Tafeln; Claas Männel, Referent Nachhaltigkeit der WASGAU Produktions &amp; Handels AG; Jessica Schneider, WASGAU Botschafterin im WASGAU Frischemarkt Lustadt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60AF1"/>
    <w:rsid w:val="00682B72"/>
    <w:rsid w:val="006B2701"/>
    <w:rsid w:val="006D3E4B"/>
    <w:rsid w:val="0072389D"/>
    <w:rsid w:val="00772545"/>
    <w:rsid w:val="007730A2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90D416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2019-10-02T11:33:00Z</dcterms:created>
  <dcterms:modified xsi:type="dcterms:W3CDTF">2019-10-02T11:34:00Z</dcterms:modified>
</cp:coreProperties>
</file>