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DC40C6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2B72" w:rsidRPr="00682B72">
        <w:rPr>
          <w:rFonts w:asciiTheme="minorHAnsi" w:hAnsiTheme="minorHAnsi" w:cs="Arial"/>
          <w:sz w:val="28"/>
          <w:szCs w:val="28"/>
        </w:rPr>
        <w:t>WASGAU begrüßt neue Auszubildende und ehrt Absolventen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50CDB" w:rsidRPr="00050CDB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5FC5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2017-08-28T09:43:00Z</dcterms:created>
  <dcterms:modified xsi:type="dcterms:W3CDTF">2019-08-01T09:55:00Z</dcterms:modified>
</cp:coreProperties>
</file>