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A42483">
        <w:rPr>
          <w:rFonts w:asciiTheme="minorHAnsi" w:hAnsiTheme="minorHAnsi" w:cs="Arial"/>
          <w:sz w:val="28"/>
          <w:szCs w:val="28"/>
        </w:rPr>
        <w:t>0730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4248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4248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42483" w:rsidRPr="00A42483">
        <w:rPr>
          <w:rFonts w:asciiTheme="minorHAnsi" w:hAnsiTheme="minorHAnsi" w:cs="Arial"/>
          <w:sz w:val="28"/>
          <w:szCs w:val="28"/>
        </w:rPr>
        <w:t>Neues Knusperfrühstück aus der WASGAU Produktfamilie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Die neue fünfteilige WASGAU Müsli-Eigenmarke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42483" w:rsidRPr="00A42483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42483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46E97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A42483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A4248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7</cp:revision>
  <dcterms:created xsi:type="dcterms:W3CDTF">2017-08-28T09:43:00Z</dcterms:created>
  <dcterms:modified xsi:type="dcterms:W3CDTF">2019-07-30T06:05:00Z</dcterms:modified>
</cp:coreProperties>
</file>