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0528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6286D" w:rsidRPr="0016286D">
        <w:rPr>
          <w:rFonts w:asciiTheme="minorHAnsi" w:hAnsiTheme="minorHAnsi" w:cs="Arial"/>
          <w:sz w:val="28"/>
          <w:szCs w:val="28"/>
        </w:rPr>
        <w:t>Frischer Glanz und mehr für WASGAU Frischemarkt Annweiler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Impression WASGAU Obst &amp; Gemüse-Abteilung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E069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7</cp:revision>
  <dcterms:created xsi:type="dcterms:W3CDTF">2017-08-28T09:43:00Z</dcterms:created>
  <dcterms:modified xsi:type="dcterms:W3CDTF">2019-05-28T06:38:00Z</dcterms:modified>
</cp:coreProperties>
</file>