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3D6BD0">
        <w:rPr>
          <w:rFonts w:asciiTheme="minorHAnsi" w:hAnsiTheme="minorHAnsi" w:cs="Arial"/>
          <w:sz w:val="28"/>
          <w:szCs w:val="28"/>
        </w:rPr>
        <w:t>9032</w:t>
      </w:r>
      <w:r w:rsidR="00E043B5">
        <w:rPr>
          <w:rFonts w:asciiTheme="minorHAnsi" w:hAnsiTheme="minorHAnsi" w:cs="Arial"/>
          <w:sz w:val="28"/>
          <w:szCs w:val="28"/>
        </w:rPr>
        <w:t>5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E043B5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  <w:t>„</w:t>
      </w:r>
      <w:r w:rsidR="00E043B5" w:rsidRPr="00E043B5">
        <w:rPr>
          <w:rFonts w:asciiTheme="minorHAnsi" w:hAnsiTheme="minorHAnsi" w:cs="Arial"/>
          <w:sz w:val="28"/>
          <w:szCs w:val="28"/>
        </w:rPr>
        <w:t>WASGAU kommt nach Hermeskeil</w:t>
      </w:r>
      <w:bookmarkStart w:id="0" w:name="_GoBack"/>
      <w:bookmarkEnd w:id="0"/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>WASGAU Logo / Dachmarke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916408" w:rsidRPr="00916408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916408" w:rsidRPr="00916408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E012A"/>
    <w:rsid w:val="000E11DA"/>
    <w:rsid w:val="000E4310"/>
    <w:rsid w:val="0012644F"/>
    <w:rsid w:val="00135C9B"/>
    <w:rsid w:val="001A28DE"/>
    <w:rsid w:val="001B414D"/>
    <w:rsid w:val="001B78F8"/>
    <w:rsid w:val="001C5008"/>
    <w:rsid w:val="001E4D47"/>
    <w:rsid w:val="002B3FB7"/>
    <w:rsid w:val="00360D3D"/>
    <w:rsid w:val="00371BA1"/>
    <w:rsid w:val="003D5985"/>
    <w:rsid w:val="003D6BD0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8F6BF2"/>
    <w:rsid w:val="00916408"/>
    <w:rsid w:val="009A705B"/>
    <w:rsid w:val="009F2362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F1AF8"/>
    <w:rsid w:val="00D767BB"/>
    <w:rsid w:val="00E043B5"/>
    <w:rsid w:val="00E233ED"/>
    <w:rsid w:val="00E32A3B"/>
    <w:rsid w:val="00E73C19"/>
    <w:rsid w:val="00E90724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B7B812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2644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9</cp:revision>
  <dcterms:created xsi:type="dcterms:W3CDTF">2017-09-22T12:59:00Z</dcterms:created>
  <dcterms:modified xsi:type="dcterms:W3CDTF">2019-03-22T13:30:00Z</dcterms:modified>
</cp:coreProperties>
</file>