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F90F9B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F90F9B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90F9B" w:rsidRPr="00F90F9B">
        <w:rPr>
          <w:rFonts w:asciiTheme="minorHAnsi" w:hAnsiTheme="minorHAnsi" w:cs="Arial"/>
          <w:sz w:val="28"/>
          <w:szCs w:val="28"/>
        </w:rPr>
        <w:t xml:space="preserve">Rosemarie Eppers GmbH &amp; Co. KG, </w:t>
      </w:r>
      <w:bookmarkStart w:id="0" w:name="_GoBack"/>
      <w:bookmarkEnd w:id="0"/>
      <w:r w:rsidR="00F90F9B" w:rsidRPr="00F90F9B">
        <w:rPr>
          <w:rFonts w:asciiTheme="minorHAnsi" w:hAnsiTheme="minorHAnsi" w:cs="Arial"/>
          <w:sz w:val="28"/>
          <w:szCs w:val="28"/>
        </w:rPr>
        <w:t>Saarbrücken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90F9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075280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2019-02-22T07:52:00Z</dcterms:modified>
</cp:coreProperties>
</file>