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276F6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2F2AF0" w:rsidRPr="002F2AF0">
        <w:rPr>
          <w:rFonts w:asciiTheme="minorHAnsi" w:hAnsiTheme="minorHAnsi" w:cs="Arial"/>
          <w:sz w:val="28"/>
          <w:szCs w:val="28"/>
        </w:rPr>
        <w:t>Stefanie Wild, geb. Becker, (links) vom Weingut Becker an ihrem Stand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960885">
        <w:rPr>
          <w:rFonts w:asciiTheme="minorHAnsi" w:hAnsiTheme="minorHAnsi" w:cs="Arial"/>
          <w:sz w:val="28"/>
          <w:szCs w:val="28"/>
        </w:rPr>
        <w:t>1</w:t>
      </w:r>
      <w:r w:rsidR="00020A0D">
        <w:rPr>
          <w:rFonts w:asciiTheme="minorHAnsi" w:hAnsiTheme="minorHAnsi" w:cs="Arial"/>
          <w:sz w:val="28"/>
          <w:szCs w:val="28"/>
        </w:rPr>
        <w:t>/2)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76F6F"/>
    <w:rsid w:val="002B3FB7"/>
    <w:rsid w:val="002F2AF0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66DE8"/>
    <w:rsid w:val="00871C97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5</cp:revision>
  <dcterms:created xsi:type="dcterms:W3CDTF">2018-10-23T10:59:00Z</dcterms:created>
  <dcterms:modified xsi:type="dcterms:W3CDTF">2018-10-23T12:28:00Z</dcterms:modified>
</cp:coreProperties>
</file>