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80</w:t>
      </w:r>
      <w:r w:rsidR="000D0C7C">
        <w:rPr>
          <w:rFonts w:asciiTheme="minorHAnsi" w:hAnsiTheme="minorHAnsi" w:cs="Arial"/>
          <w:sz w:val="28"/>
          <w:szCs w:val="28"/>
        </w:rPr>
        <w:t>514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CA0731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0D0C7C" w:rsidRPr="000D0C7C">
        <w:rPr>
          <w:rFonts w:asciiTheme="minorHAnsi" w:hAnsiTheme="minorHAnsi" w:cs="Arial"/>
          <w:sz w:val="28"/>
          <w:szCs w:val="28"/>
        </w:rPr>
        <w:t>Bundes- und Landessieg für WASGAU Märkte beim Deutschen Frucht Preis 2018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B4A53">
        <w:rPr>
          <w:rFonts w:asciiTheme="minorHAnsi" w:hAnsiTheme="minorHAnsi" w:cs="Arial"/>
          <w:sz w:val="28"/>
          <w:szCs w:val="28"/>
        </w:rPr>
        <w:t xml:space="preserve">Die Obst- &amp; Gemüse-Abteilung des WASGAU Center </w:t>
      </w:r>
      <w:proofErr w:type="spellStart"/>
      <w:r w:rsidR="00CB4A53">
        <w:rPr>
          <w:rFonts w:asciiTheme="minorHAnsi" w:hAnsiTheme="minorHAnsi" w:cs="Arial"/>
          <w:sz w:val="28"/>
          <w:szCs w:val="28"/>
        </w:rPr>
        <w:t>Bitscher</w:t>
      </w:r>
      <w:proofErr w:type="spellEnd"/>
      <w:r w:rsidR="00CB4A53">
        <w:rPr>
          <w:rFonts w:asciiTheme="minorHAnsi" w:hAnsiTheme="minorHAnsi" w:cs="Arial"/>
          <w:sz w:val="28"/>
          <w:szCs w:val="28"/>
        </w:rPr>
        <w:t xml:space="preserve"> Straße in Pirmasens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2A7"/>
    <w:rsid w:val="00857C16"/>
    <w:rsid w:val="0088456D"/>
    <w:rsid w:val="00897467"/>
    <w:rsid w:val="008E56EB"/>
    <w:rsid w:val="008F6BF2"/>
    <w:rsid w:val="00916408"/>
    <w:rsid w:val="00920EDD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A0731"/>
    <w:rsid w:val="00CB4A53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95B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2018-05-14T08:19:00Z</dcterms:created>
  <dcterms:modified xsi:type="dcterms:W3CDTF">2018-05-14T08:36:00Z</dcterms:modified>
</cp:coreProperties>
</file>