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AE5822">
        <w:rPr>
          <w:rFonts w:asciiTheme="minorHAnsi" w:hAnsiTheme="minorHAnsi" w:cs="Arial"/>
          <w:sz w:val="28"/>
          <w:szCs w:val="28"/>
        </w:rPr>
        <w:t>0</w:t>
      </w:r>
      <w:r w:rsidR="00572C36">
        <w:rPr>
          <w:rFonts w:asciiTheme="minorHAnsi" w:hAnsiTheme="minorHAnsi" w:cs="Arial"/>
          <w:sz w:val="28"/>
          <w:szCs w:val="28"/>
        </w:rPr>
        <w:t>412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7F7635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572C36" w:rsidRPr="00572C36">
        <w:rPr>
          <w:rFonts w:asciiTheme="minorHAnsi" w:hAnsiTheme="minorHAnsi" w:cs="Arial"/>
          <w:sz w:val="28"/>
          <w:szCs w:val="28"/>
        </w:rPr>
        <w:t>WASGAU Botschafter als Schnittstelle zwischen Kunden, Markt und Zentrale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572C36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72C36" w:rsidRPr="00572C36">
        <w:rPr>
          <w:rFonts w:asciiTheme="minorHAnsi" w:hAnsiTheme="minorHAnsi" w:cs="Arial"/>
          <w:sz w:val="28"/>
          <w:szCs w:val="28"/>
        </w:rPr>
        <w:t>Logo WASGAU Botschafter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214A5" w:rsidRDefault="002214A5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F7635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7F7635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7F7635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B414D"/>
    <w:rsid w:val="001E4D47"/>
    <w:rsid w:val="002214A5"/>
    <w:rsid w:val="002B3FB7"/>
    <w:rsid w:val="00360D3D"/>
    <w:rsid w:val="00371BA1"/>
    <w:rsid w:val="003D5985"/>
    <w:rsid w:val="00547CBE"/>
    <w:rsid w:val="00572C36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7F7635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E5822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DF386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2018-03-22T10:53:00Z</dcterms:created>
  <dcterms:modified xsi:type="dcterms:W3CDTF">2018-04-11T12:27:00Z</dcterms:modified>
</cp:coreProperties>
</file>