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126E82">
        <w:rPr>
          <w:rFonts w:ascii="Arial" w:hAnsi="Arial" w:cs="Arial"/>
        </w:rPr>
        <w:t>0922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7F4203">
        <w:rPr>
          <w:rFonts w:ascii="Arial" w:hAnsi="Arial" w:cs="Arial"/>
        </w:rPr>
        <w:t>3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126E82" w:rsidRPr="00126E82">
        <w:rPr>
          <w:rFonts w:ascii="Arial" w:hAnsi="Arial" w:cs="Arial"/>
        </w:rPr>
        <w:t xml:space="preserve">Bequemer Kauf per Rechnung im WASGAU </w:t>
      </w:r>
      <w:proofErr w:type="spellStart"/>
      <w:r w:rsidR="00126E82" w:rsidRPr="00126E82">
        <w:rPr>
          <w:rFonts w:ascii="Arial" w:hAnsi="Arial" w:cs="Arial"/>
        </w:rPr>
        <w:t>WeinShop</w:t>
      </w:r>
      <w:proofErr w:type="spellEnd"/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7F4203" w:rsidRPr="007F4203" w:rsidRDefault="009A705B" w:rsidP="007F4203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bookmarkStart w:id="0" w:name="_GoBack"/>
      <w:bookmarkEnd w:id="0"/>
      <w:r w:rsidR="007F4203" w:rsidRPr="007F4203">
        <w:rPr>
          <w:rFonts w:ascii="Arial" w:hAnsi="Arial" w:cs="Arial"/>
        </w:rPr>
        <w:t>WASGAU-Wein-Sortiment aus der Region und aller Welt</w:t>
      </w: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D3E4B"/>
    <w:rsid w:val="00753518"/>
    <w:rsid w:val="00760A7C"/>
    <w:rsid w:val="00772545"/>
    <w:rsid w:val="00781C9A"/>
    <w:rsid w:val="007B0828"/>
    <w:rsid w:val="007F4203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2016-09-21T07:56:00Z</dcterms:created>
  <dcterms:modified xsi:type="dcterms:W3CDTF">2016-09-21T07:56:00Z</dcterms:modified>
</cp:coreProperties>
</file>